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1F" w:rsidRDefault="00EC5B74">
      <w:pPr>
        <w:rPr>
          <w:rFonts w:hint="eastAsia"/>
          <w:u w:val="single"/>
        </w:rPr>
      </w:pPr>
      <w:bookmarkStart w:id="0" w:name="_GoBack"/>
      <w:bookmarkEnd w:id="0"/>
      <w:r>
        <w:rPr>
          <w:rFonts w:ascii="Times New Roman" w:hAnsi="Times New Roman"/>
          <w:b/>
          <w:bCs/>
          <w:sz w:val="32"/>
          <w:szCs w:val="32"/>
          <w:u w:val="single"/>
        </w:rPr>
        <w:t>“The YTIA Bridge” Art Contest</w:t>
      </w:r>
    </w:p>
    <w:p w:rsidR="00391F1F" w:rsidRDefault="00391F1F">
      <w:pPr>
        <w:rPr>
          <w:rFonts w:ascii="Times New Roman" w:hAnsi="Times New Roman"/>
          <w:b/>
          <w:bCs/>
        </w:rPr>
      </w:pPr>
    </w:p>
    <w:p w:rsidR="00391F1F" w:rsidRDefault="00EC5B74">
      <w:pPr>
        <w:rPr>
          <w:rFonts w:hint="eastAsia"/>
        </w:rPr>
      </w:pPr>
      <w:r>
        <w:rPr>
          <w:rFonts w:ascii="Times New Roman" w:hAnsi="Times New Roman"/>
          <w:b/>
          <w:bCs/>
        </w:rPr>
        <w:t>Objectives:</w:t>
      </w:r>
    </w:p>
    <w:p w:rsidR="00391F1F" w:rsidRDefault="00EC5B74">
      <w:pPr>
        <w:rPr>
          <w:rFonts w:hint="eastAsia"/>
        </w:rPr>
      </w:pPr>
      <w:r>
        <w:rPr>
          <w:rFonts w:ascii="Times New Roman" w:hAnsi="Times New Roman"/>
          <w:b/>
          <w:bCs/>
        </w:rPr>
        <w:tab/>
      </w:r>
      <w:r>
        <w:rPr>
          <w:rFonts w:ascii="Times New Roman" w:hAnsi="Times New Roman"/>
        </w:rPr>
        <w:t>To develop an awareness of the “bridges” we cross every day as we move forward in life.</w:t>
      </w:r>
    </w:p>
    <w:p w:rsidR="00391F1F" w:rsidRDefault="00EC5B74">
      <w:pPr>
        <w:rPr>
          <w:rFonts w:hint="eastAsia"/>
        </w:rPr>
      </w:pPr>
      <w:r>
        <w:rPr>
          <w:rFonts w:ascii="Times New Roman" w:hAnsi="Times New Roman"/>
        </w:rPr>
        <w:tab/>
      </w:r>
      <w:proofErr w:type="gramStart"/>
      <w:r>
        <w:rPr>
          <w:rFonts w:ascii="Times New Roman" w:hAnsi="Times New Roman"/>
        </w:rPr>
        <w:t>To share a message from foster youth regarding moving forward and “being on our own”.</w:t>
      </w:r>
      <w:proofErr w:type="gramEnd"/>
    </w:p>
    <w:p w:rsidR="00391F1F" w:rsidRDefault="00EC5B74">
      <w:pPr>
        <w:rPr>
          <w:rFonts w:hint="eastAsia"/>
        </w:rPr>
      </w:pPr>
      <w:r>
        <w:rPr>
          <w:rFonts w:ascii="Times New Roman" w:hAnsi="Times New Roman"/>
        </w:rPr>
        <w:tab/>
      </w:r>
      <w:proofErr w:type="gramStart"/>
      <w:r>
        <w:rPr>
          <w:rFonts w:ascii="Times New Roman" w:hAnsi="Times New Roman"/>
        </w:rPr>
        <w:t xml:space="preserve">To utilize art as a tool in </w:t>
      </w:r>
      <w:r>
        <w:rPr>
          <w:rFonts w:ascii="Times New Roman" w:hAnsi="Times New Roman"/>
        </w:rPr>
        <w:t>communication.</w:t>
      </w:r>
      <w:proofErr w:type="gramEnd"/>
    </w:p>
    <w:p w:rsidR="00391F1F" w:rsidRDefault="00EC5B74">
      <w:pPr>
        <w:rPr>
          <w:rFonts w:hint="eastAsia"/>
        </w:rPr>
      </w:pPr>
      <w:r>
        <w:rPr>
          <w:rFonts w:ascii="Times New Roman" w:hAnsi="Times New Roman"/>
        </w:rPr>
        <w:tab/>
      </w:r>
    </w:p>
    <w:p w:rsidR="00391F1F" w:rsidRDefault="00EC5B74">
      <w:pPr>
        <w:rPr>
          <w:rFonts w:hint="eastAsia"/>
        </w:rPr>
      </w:pPr>
      <w:proofErr w:type="gramStart"/>
      <w:r>
        <w:rPr>
          <w:rFonts w:ascii="Times New Roman" w:hAnsi="Times New Roman"/>
          <w:b/>
          <w:bCs/>
          <w:color w:val="000000"/>
        </w:rPr>
        <w:t>One entry per category per youth.</w:t>
      </w:r>
      <w:proofErr w:type="gramEnd"/>
      <w:r>
        <w:rPr>
          <w:rFonts w:ascii="Times New Roman" w:hAnsi="Times New Roman"/>
          <w:b/>
          <w:bCs/>
          <w:color w:val="000000"/>
        </w:rPr>
        <w:t xml:space="preserve">  </w:t>
      </w:r>
      <w:r>
        <w:rPr>
          <w:rFonts w:ascii="Times New Roman" w:hAnsi="Times New Roman"/>
          <w:color w:val="000000"/>
        </w:rPr>
        <w:t xml:space="preserve">Each entry must be one of the following… a photograph, painting or drawing of </w:t>
      </w:r>
      <w:r>
        <w:rPr>
          <w:rFonts w:ascii="Times New Roman" w:hAnsi="Times New Roman"/>
          <w:i/>
          <w:iCs/>
          <w:color w:val="000000"/>
          <w:u w:val="single"/>
        </w:rPr>
        <w:t>some sort of bridge</w:t>
      </w:r>
      <w:r>
        <w:rPr>
          <w:rFonts w:ascii="Times New Roman" w:hAnsi="Times New Roman"/>
          <w:color w:val="000000"/>
        </w:rPr>
        <w:t>.  See specifics below.</w:t>
      </w:r>
    </w:p>
    <w:p w:rsidR="00391F1F" w:rsidRDefault="00EC5B74">
      <w:pPr>
        <w:rPr>
          <w:rFonts w:hint="eastAsia"/>
        </w:rPr>
      </w:pPr>
      <w:r>
        <w:rPr>
          <w:rFonts w:ascii="Times New Roman" w:hAnsi="Times New Roman"/>
          <w:color w:val="000000"/>
        </w:rPr>
        <w:t xml:space="preserve"> </w:t>
      </w:r>
    </w:p>
    <w:p w:rsidR="00391F1F" w:rsidRDefault="00EC5B74">
      <w:pPr>
        <w:tabs>
          <w:tab w:val="left" w:pos="360"/>
        </w:tabs>
        <w:rPr>
          <w:rFonts w:hint="eastAsia"/>
        </w:rPr>
      </w:pPr>
      <w:r>
        <w:rPr>
          <w:rFonts w:ascii="Times New Roman" w:hAnsi="Times New Roman"/>
          <w:b/>
          <w:bCs/>
          <w:color w:val="000000"/>
        </w:rPr>
        <w:t>All entries must be the work of youth between the ages of 13 and 19, who are curr</w:t>
      </w:r>
      <w:r>
        <w:rPr>
          <w:rFonts w:ascii="Times New Roman" w:hAnsi="Times New Roman"/>
          <w:b/>
          <w:bCs/>
          <w:color w:val="000000"/>
        </w:rPr>
        <w:t>ently in foster care.  Each entry must have the following information…</w:t>
      </w:r>
    </w:p>
    <w:p w:rsidR="00391F1F" w:rsidRDefault="00EC5B74">
      <w:pPr>
        <w:rPr>
          <w:rFonts w:hint="eastAsia"/>
        </w:rPr>
      </w:pPr>
      <w:r>
        <w:rPr>
          <w:rFonts w:ascii="Times New Roman" w:hAnsi="Times New Roman"/>
          <w:b/>
          <w:bCs/>
          <w:color w:val="000000"/>
        </w:rPr>
        <w:tab/>
      </w:r>
      <w:r>
        <w:rPr>
          <w:rFonts w:ascii="Times New Roman" w:hAnsi="Times New Roman"/>
          <w:color w:val="000000"/>
        </w:rPr>
        <w:t>Full Name and Age</w:t>
      </w:r>
    </w:p>
    <w:p w:rsidR="00391F1F" w:rsidRDefault="00EC5B74">
      <w:pPr>
        <w:rPr>
          <w:rFonts w:hint="eastAsia"/>
          <w:b/>
          <w:bCs/>
        </w:rPr>
      </w:pPr>
      <w:r>
        <w:rPr>
          <w:rFonts w:ascii="Times New Roman" w:hAnsi="Times New Roman"/>
          <w:color w:val="000000"/>
        </w:rPr>
        <w:tab/>
        <w:t xml:space="preserve">Contact information must include, phone number, email address, and either caregiver, case </w:t>
      </w:r>
      <w:r>
        <w:rPr>
          <w:rFonts w:ascii="Times New Roman" w:hAnsi="Times New Roman"/>
          <w:color w:val="000000"/>
        </w:rPr>
        <w:tab/>
        <w:t>worker or PAL staff name with a phone number.</w:t>
      </w:r>
    </w:p>
    <w:p w:rsidR="00391F1F" w:rsidRDefault="00EC5B74">
      <w:pPr>
        <w:rPr>
          <w:rFonts w:hint="eastAsia"/>
          <w:b/>
          <w:bCs/>
        </w:rPr>
      </w:pPr>
      <w:r>
        <w:rPr>
          <w:rFonts w:ascii="Times New Roman" w:hAnsi="Times New Roman"/>
          <w:color w:val="000000"/>
        </w:rPr>
        <w:tab/>
      </w:r>
      <w:proofErr w:type="gramStart"/>
      <w:r>
        <w:rPr>
          <w:rFonts w:ascii="Times New Roman" w:hAnsi="Times New Roman"/>
          <w:color w:val="000000"/>
        </w:rPr>
        <w:t>Title of the entry.</w:t>
      </w:r>
      <w:proofErr w:type="gramEnd"/>
    </w:p>
    <w:p w:rsidR="00391F1F" w:rsidRDefault="00391F1F">
      <w:pPr>
        <w:rPr>
          <w:rFonts w:ascii="Times New Roman" w:hAnsi="Times New Roman"/>
          <w:color w:val="000000"/>
          <w:sz w:val="16"/>
          <w:szCs w:val="16"/>
        </w:rPr>
      </w:pPr>
    </w:p>
    <w:p w:rsidR="00391F1F" w:rsidRDefault="00EC5B74">
      <w:pPr>
        <w:rPr>
          <w:rFonts w:hint="eastAsia"/>
        </w:rPr>
      </w:pPr>
      <w:r>
        <w:rPr>
          <w:rFonts w:ascii="Times New Roman" w:hAnsi="Times New Roman"/>
          <w:b/>
          <w:bCs/>
          <w:color w:val="000000"/>
        </w:rPr>
        <w:t>Entrie</w:t>
      </w:r>
      <w:r>
        <w:rPr>
          <w:rFonts w:ascii="Times New Roman" w:hAnsi="Times New Roman"/>
          <w:b/>
          <w:bCs/>
          <w:color w:val="000000"/>
        </w:rPr>
        <w:t xml:space="preserve">s </w:t>
      </w:r>
      <w:r>
        <w:rPr>
          <w:rFonts w:ascii="Times New Roman" w:hAnsi="Times New Roman"/>
          <w:b/>
          <w:bCs/>
          <w:color w:val="000000"/>
          <w:u w:val="single"/>
        </w:rPr>
        <w:t>must</w:t>
      </w:r>
      <w:r>
        <w:rPr>
          <w:rFonts w:ascii="Times New Roman" w:hAnsi="Times New Roman"/>
          <w:b/>
          <w:bCs/>
          <w:color w:val="000000"/>
        </w:rPr>
        <w:t xml:space="preserve"> be provided to YTIA by </w:t>
      </w:r>
      <w:r>
        <w:rPr>
          <w:rFonts w:ascii="Times New Roman" w:hAnsi="Times New Roman"/>
          <w:b/>
          <w:bCs/>
          <w:i/>
          <w:iCs/>
          <w:color w:val="ED1C24"/>
        </w:rPr>
        <w:t>5:00PM Friday, July 27th</w:t>
      </w:r>
      <w:r>
        <w:rPr>
          <w:rFonts w:ascii="Times New Roman" w:hAnsi="Times New Roman"/>
          <w:b/>
          <w:bCs/>
          <w:color w:val="000000"/>
        </w:rPr>
        <w:t xml:space="preserve">.  </w:t>
      </w:r>
    </w:p>
    <w:p w:rsidR="00391F1F" w:rsidRDefault="00EC5B74">
      <w:pPr>
        <w:rPr>
          <w:rFonts w:hint="eastAsia"/>
        </w:rPr>
      </w:pPr>
      <w:r>
        <w:rPr>
          <w:rFonts w:ascii="Times New Roman" w:hAnsi="Times New Roman"/>
          <w:b/>
          <w:bCs/>
          <w:color w:val="000000"/>
        </w:rPr>
        <w:t xml:space="preserve">Contact YTIA at </w:t>
      </w:r>
      <w:r>
        <w:rPr>
          <w:rFonts w:ascii="Times New Roman" w:hAnsi="Times New Roman"/>
          <w:b/>
          <w:bCs/>
          <w:color w:val="ED1C24"/>
        </w:rPr>
        <w:t>210-256-1888</w:t>
      </w:r>
      <w:r>
        <w:rPr>
          <w:rFonts w:ascii="Times New Roman" w:hAnsi="Times New Roman"/>
          <w:b/>
          <w:bCs/>
          <w:i/>
          <w:iCs/>
          <w:color w:val="ED1C24"/>
        </w:rPr>
        <w:t>, or email -</w:t>
      </w:r>
      <w:r>
        <w:rPr>
          <w:rFonts w:ascii="Times New Roman" w:hAnsi="Times New Roman"/>
          <w:b/>
          <w:bCs/>
          <w:i/>
          <w:iCs/>
          <w:color w:val="0066B3"/>
        </w:rPr>
        <w:t xml:space="preserve"> </w:t>
      </w:r>
      <w:hyperlink r:id="rId5">
        <w:r>
          <w:rPr>
            <w:rStyle w:val="InternetLink"/>
            <w:rFonts w:ascii="Times New Roman" w:hAnsi="Times New Roman"/>
            <w:b/>
            <w:bCs/>
            <w:i/>
            <w:iCs/>
            <w:color w:val="0066B3"/>
            <w:u w:val="none"/>
          </w:rPr>
          <w:t>ytia2009@gmail.com</w:t>
        </w:r>
      </w:hyperlink>
    </w:p>
    <w:p w:rsidR="00391F1F" w:rsidRDefault="00EC5B74">
      <w:pPr>
        <w:rPr>
          <w:rFonts w:hint="eastAsia"/>
          <w:color w:val="ED1C24"/>
        </w:rPr>
      </w:pPr>
      <w:r>
        <w:rPr>
          <w:rFonts w:ascii="Times New Roman" w:hAnsi="Times New Roman"/>
          <w:b/>
          <w:bCs/>
          <w:color w:val="000000"/>
        </w:rPr>
        <w:t xml:space="preserve">You can also contact, </w:t>
      </w:r>
      <w:r>
        <w:rPr>
          <w:rFonts w:ascii="Times New Roman" w:hAnsi="Times New Roman"/>
          <w:b/>
          <w:bCs/>
          <w:color w:val="ED1C24"/>
        </w:rPr>
        <w:t>Becky Brooks 210-241-8085</w:t>
      </w:r>
    </w:p>
    <w:p w:rsidR="00391F1F" w:rsidRDefault="00391F1F">
      <w:pPr>
        <w:rPr>
          <w:rFonts w:ascii="Times New Roman" w:hAnsi="Times New Roman"/>
          <w:color w:val="000000"/>
        </w:rPr>
      </w:pPr>
    </w:p>
    <w:p w:rsidR="00391F1F" w:rsidRDefault="00EC5B74">
      <w:pPr>
        <w:tabs>
          <w:tab w:val="left" w:pos="360"/>
        </w:tabs>
        <w:rPr>
          <w:rFonts w:hint="eastAsia"/>
          <w:sz w:val="28"/>
          <w:szCs w:val="28"/>
        </w:rPr>
      </w:pPr>
      <w:r>
        <w:rPr>
          <w:rFonts w:ascii="Times New Roman" w:hAnsi="Times New Roman"/>
          <w:b/>
          <w:bCs/>
          <w:sz w:val="28"/>
          <w:szCs w:val="28"/>
          <w:u w:val="single"/>
        </w:rPr>
        <w:t>Rules for photographs...</w:t>
      </w:r>
    </w:p>
    <w:p w:rsidR="00391F1F" w:rsidRDefault="00391F1F">
      <w:pPr>
        <w:tabs>
          <w:tab w:val="left" w:pos="360"/>
        </w:tabs>
        <w:rPr>
          <w:rFonts w:ascii="Times New Roman" w:hAnsi="Times New Roman"/>
          <w:b/>
          <w:bCs/>
          <w:sz w:val="16"/>
          <w:szCs w:val="16"/>
        </w:rPr>
      </w:pPr>
    </w:p>
    <w:p w:rsidR="00391F1F" w:rsidRDefault="00EC5B74">
      <w:pPr>
        <w:tabs>
          <w:tab w:val="left" w:pos="360"/>
        </w:tabs>
        <w:rPr>
          <w:rFonts w:hint="eastAsia"/>
        </w:rPr>
      </w:pPr>
      <w:r>
        <w:rPr>
          <w:rFonts w:ascii="Times New Roman" w:hAnsi="Times New Roman"/>
          <w:color w:val="000000"/>
        </w:rPr>
        <w:t>1.  Photo will</w:t>
      </w:r>
      <w:r>
        <w:rPr>
          <w:rFonts w:ascii="Times New Roman" w:hAnsi="Times New Roman"/>
          <w:color w:val="000000"/>
        </w:rPr>
        <w:t xml:space="preserve"> be no larger than 8’x10”</w:t>
      </w:r>
      <w:proofErr w:type="gramStart"/>
      <w:r>
        <w:rPr>
          <w:rFonts w:ascii="Times New Roman" w:hAnsi="Times New Roman"/>
          <w:color w:val="000000"/>
        </w:rPr>
        <w:t>,</w:t>
      </w:r>
      <w:proofErr w:type="gramEnd"/>
      <w:r>
        <w:rPr>
          <w:rFonts w:ascii="Times New Roman" w:hAnsi="Times New Roman"/>
          <w:color w:val="000000"/>
        </w:rPr>
        <w:t xml:space="preserve"> </w:t>
      </w:r>
      <w:r>
        <w:rPr>
          <w:rFonts w:ascii="Times New Roman" w:hAnsi="Times New Roman"/>
          <w:color w:val="000000"/>
        </w:rPr>
        <w:t>orientation can either be portrait (vertical) or landscape (horizontal).</w:t>
      </w:r>
      <w:r>
        <w:rPr>
          <w:rFonts w:ascii="Times New Roman" w:hAnsi="Times New Roman"/>
          <w:color w:val="000000"/>
        </w:rPr>
        <w:t xml:space="preserve">  No mounting/framing is required.</w:t>
      </w:r>
    </w:p>
    <w:p w:rsidR="00391F1F" w:rsidRDefault="00391F1F">
      <w:pPr>
        <w:tabs>
          <w:tab w:val="left" w:pos="360"/>
        </w:tabs>
        <w:rPr>
          <w:rFonts w:ascii="Times New Roman" w:hAnsi="Times New Roman"/>
        </w:rPr>
      </w:pPr>
    </w:p>
    <w:p w:rsidR="00391F1F" w:rsidRDefault="00EC5B74">
      <w:pPr>
        <w:tabs>
          <w:tab w:val="left" w:pos="360"/>
        </w:tabs>
        <w:rPr>
          <w:rFonts w:hint="eastAsia"/>
        </w:rPr>
      </w:pPr>
      <w:r>
        <w:rPr>
          <w:rFonts w:ascii="Times New Roman" w:hAnsi="Times New Roman"/>
          <w:color w:val="000000"/>
        </w:rPr>
        <w:t>2.  Photo can be either Color or Black &amp; White.</w:t>
      </w:r>
    </w:p>
    <w:p w:rsidR="00391F1F" w:rsidRDefault="00391F1F">
      <w:pPr>
        <w:tabs>
          <w:tab w:val="left" w:pos="360"/>
        </w:tabs>
        <w:rPr>
          <w:rFonts w:ascii="Times New Roman" w:hAnsi="Times New Roman"/>
        </w:rPr>
      </w:pPr>
    </w:p>
    <w:p w:rsidR="00391F1F" w:rsidRDefault="00EC5B74">
      <w:pPr>
        <w:tabs>
          <w:tab w:val="left" w:pos="360"/>
        </w:tabs>
        <w:rPr>
          <w:rFonts w:hint="eastAsia"/>
          <w:sz w:val="28"/>
          <w:szCs w:val="28"/>
        </w:rPr>
      </w:pPr>
      <w:r>
        <w:rPr>
          <w:rFonts w:ascii="Times New Roman" w:hAnsi="Times New Roman"/>
          <w:b/>
          <w:bCs/>
          <w:color w:val="000000"/>
          <w:sz w:val="28"/>
          <w:szCs w:val="28"/>
          <w:u w:val="single"/>
        </w:rPr>
        <w:t>Rules for paintings or drawings...</w:t>
      </w:r>
    </w:p>
    <w:p w:rsidR="00391F1F" w:rsidRDefault="00391F1F">
      <w:pPr>
        <w:tabs>
          <w:tab w:val="left" w:pos="360"/>
        </w:tabs>
        <w:rPr>
          <w:rFonts w:ascii="Times New Roman" w:hAnsi="Times New Roman"/>
          <w:sz w:val="16"/>
          <w:szCs w:val="16"/>
        </w:rPr>
      </w:pPr>
    </w:p>
    <w:p w:rsidR="00391F1F" w:rsidRDefault="00EC5B74">
      <w:pPr>
        <w:tabs>
          <w:tab w:val="left" w:pos="360"/>
        </w:tabs>
        <w:rPr>
          <w:rFonts w:hint="eastAsia"/>
        </w:rPr>
      </w:pPr>
      <w:r>
        <w:rPr>
          <w:rFonts w:ascii="Times New Roman" w:hAnsi="Times New Roman"/>
          <w:color w:val="000000"/>
        </w:rPr>
        <w:t>1.  Painting or drawing will be no l</w:t>
      </w:r>
      <w:r>
        <w:rPr>
          <w:rFonts w:ascii="Times New Roman" w:hAnsi="Times New Roman"/>
          <w:color w:val="000000"/>
        </w:rPr>
        <w:t>arger than 16”x20”</w:t>
      </w:r>
      <w:proofErr w:type="gramStart"/>
      <w:r>
        <w:rPr>
          <w:rFonts w:ascii="Times New Roman" w:hAnsi="Times New Roman"/>
          <w:color w:val="000000"/>
        </w:rPr>
        <w:t>,</w:t>
      </w:r>
      <w:proofErr w:type="gramEnd"/>
      <w:r>
        <w:rPr>
          <w:rFonts w:ascii="Times New Roman" w:hAnsi="Times New Roman"/>
          <w:color w:val="000000"/>
        </w:rPr>
        <w:t xml:space="preserve"> </w:t>
      </w:r>
      <w:bookmarkStart w:id="1" w:name="__DdeLink__78_1381176416"/>
      <w:r>
        <w:rPr>
          <w:rFonts w:ascii="Times New Roman" w:hAnsi="Times New Roman"/>
          <w:color w:val="000000"/>
        </w:rPr>
        <w:t>orientation can either be portrait (vertical) or landscape (horizontal).</w:t>
      </w:r>
      <w:bookmarkEnd w:id="1"/>
      <w:r>
        <w:rPr>
          <w:rFonts w:ascii="Times New Roman" w:hAnsi="Times New Roman"/>
          <w:color w:val="000000"/>
        </w:rPr>
        <w:t xml:space="preserve">  No mounting/framing is required.</w:t>
      </w:r>
    </w:p>
    <w:p w:rsidR="00391F1F" w:rsidRDefault="00391F1F">
      <w:pPr>
        <w:tabs>
          <w:tab w:val="left" w:pos="360"/>
        </w:tabs>
        <w:rPr>
          <w:rFonts w:ascii="Times New Roman" w:hAnsi="Times New Roman"/>
        </w:rPr>
      </w:pPr>
    </w:p>
    <w:p w:rsidR="00391F1F" w:rsidRDefault="00EC5B74">
      <w:pPr>
        <w:tabs>
          <w:tab w:val="left" w:pos="360"/>
        </w:tabs>
        <w:rPr>
          <w:rFonts w:hint="eastAsia"/>
        </w:rPr>
      </w:pPr>
      <w:r>
        <w:rPr>
          <w:rFonts w:ascii="Times New Roman" w:hAnsi="Times New Roman"/>
          <w:color w:val="000000"/>
        </w:rPr>
        <w:t>2.  The following renderings can be used</w:t>
      </w:r>
      <w:proofErr w:type="gramStart"/>
      <w:r>
        <w:rPr>
          <w:rFonts w:ascii="Times New Roman" w:hAnsi="Times New Roman"/>
          <w:color w:val="000000"/>
        </w:rPr>
        <w:t>…  watercolor</w:t>
      </w:r>
      <w:proofErr w:type="gramEnd"/>
      <w:r>
        <w:rPr>
          <w:rFonts w:ascii="Times New Roman" w:hAnsi="Times New Roman"/>
          <w:color w:val="000000"/>
        </w:rPr>
        <w:t>, charcoal, oil, acrylic, pastels, pen and ink, or pencil rendering of some</w:t>
      </w:r>
      <w:r>
        <w:rPr>
          <w:rFonts w:ascii="Times New Roman" w:hAnsi="Times New Roman"/>
          <w:color w:val="000000"/>
        </w:rPr>
        <w:t xml:space="preserve"> sort of bridge.</w:t>
      </w:r>
    </w:p>
    <w:p w:rsidR="00391F1F" w:rsidRDefault="00391F1F">
      <w:pPr>
        <w:tabs>
          <w:tab w:val="left" w:pos="360"/>
        </w:tabs>
        <w:rPr>
          <w:rFonts w:ascii="Times New Roman" w:hAnsi="Times New Roman"/>
          <w:color w:val="000000"/>
        </w:rPr>
      </w:pPr>
    </w:p>
    <w:p w:rsidR="00391F1F" w:rsidRDefault="00EC5B74">
      <w:pPr>
        <w:tabs>
          <w:tab w:val="left" w:pos="360"/>
        </w:tabs>
        <w:rPr>
          <w:rFonts w:hint="eastAsia"/>
          <w:b/>
          <w:bCs/>
          <w:sz w:val="32"/>
          <w:szCs w:val="32"/>
          <w:u w:val="single"/>
        </w:rPr>
      </w:pPr>
      <w:r>
        <w:rPr>
          <w:rFonts w:ascii="Times New Roman" w:hAnsi="Times New Roman"/>
          <w:b/>
          <w:bCs/>
          <w:color w:val="000000"/>
          <w:sz w:val="28"/>
          <w:szCs w:val="28"/>
          <w:u w:val="single"/>
        </w:rPr>
        <w:t>Judging...</w:t>
      </w:r>
    </w:p>
    <w:p w:rsidR="00391F1F" w:rsidRDefault="00391F1F">
      <w:pPr>
        <w:tabs>
          <w:tab w:val="left" w:pos="360"/>
        </w:tabs>
        <w:rPr>
          <w:rFonts w:ascii="Times New Roman" w:hAnsi="Times New Roman"/>
          <w:color w:val="000000"/>
          <w:sz w:val="16"/>
          <w:szCs w:val="16"/>
        </w:rPr>
      </w:pPr>
    </w:p>
    <w:p w:rsidR="00391F1F" w:rsidRDefault="00EC5B74">
      <w:pPr>
        <w:tabs>
          <w:tab w:val="left" w:pos="360"/>
        </w:tabs>
        <w:rPr>
          <w:rFonts w:hint="eastAsia"/>
          <w:b/>
          <w:bCs/>
          <w:i/>
          <w:iCs/>
        </w:rPr>
      </w:pPr>
      <w:r>
        <w:rPr>
          <w:rFonts w:ascii="Times New Roman" w:hAnsi="Times New Roman"/>
          <w:b/>
          <w:bCs/>
          <w:i/>
          <w:iCs/>
          <w:color w:val="000000"/>
        </w:rPr>
        <w:t>Entries will be judged on the following categories…</w:t>
      </w:r>
    </w:p>
    <w:p w:rsidR="00391F1F" w:rsidRDefault="00EC5B74">
      <w:pPr>
        <w:tabs>
          <w:tab w:val="left" w:pos="360"/>
        </w:tabs>
        <w:rPr>
          <w:rFonts w:hint="eastAsia"/>
        </w:rPr>
      </w:pPr>
      <w:r>
        <w:rPr>
          <w:rFonts w:ascii="Times New Roman" w:hAnsi="Times New Roman"/>
          <w:color w:val="000000"/>
        </w:rPr>
        <w:t>1.</w:t>
      </w:r>
      <w:r>
        <w:rPr>
          <w:rFonts w:ascii="Times New Roman" w:hAnsi="Times New Roman"/>
          <w:color w:val="000000"/>
        </w:rPr>
        <w:tab/>
        <w:t>Creativity – the expression of imagination, idea, message or thought.</w:t>
      </w:r>
    </w:p>
    <w:p w:rsidR="00391F1F" w:rsidRDefault="00EC5B74">
      <w:pPr>
        <w:tabs>
          <w:tab w:val="left" w:pos="360"/>
        </w:tabs>
        <w:rPr>
          <w:rFonts w:hint="eastAsia"/>
        </w:rPr>
      </w:pPr>
      <w:r>
        <w:rPr>
          <w:rFonts w:ascii="Times New Roman" w:hAnsi="Times New Roman"/>
          <w:color w:val="000000"/>
        </w:rPr>
        <w:t>2.</w:t>
      </w:r>
      <w:r>
        <w:rPr>
          <w:rFonts w:ascii="Times New Roman" w:hAnsi="Times New Roman"/>
          <w:color w:val="000000"/>
        </w:rPr>
        <w:tab/>
        <w:t>Impact of the image – the sense someone has when viewing the image for the first time.</w:t>
      </w:r>
    </w:p>
    <w:p w:rsidR="00391F1F" w:rsidRDefault="00EC5B74">
      <w:pPr>
        <w:tabs>
          <w:tab w:val="left" w:pos="360"/>
        </w:tabs>
        <w:rPr>
          <w:rFonts w:hint="eastAsia"/>
        </w:rPr>
      </w:pPr>
      <w:r>
        <w:rPr>
          <w:rFonts w:ascii="Times New Roman" w:hAnsi="Times New Roman"/>
          <w:color w:val="000000"/>
        </w:rPr>
        <w:t>3.</w:t>
      </w:r>
      <w:r>
        <w:rPr>
          <w:rFonts w:ascii="Times New Roman" w:hAnsi="Times New Roman"/>
          <w:color w:val="000000"/>
        </w:rPr>
        <w:tab/>
        <w:t>Composit</w:t>
      </w:r>
      <w:r>
        <w:rPr>
          <w:rFonts w:ascii="Times New Roman" w:hAnsi="Times New Roman"/>
          <w:color w:val="000000"/>
        </w:rPr>
        <w:t>ion – brings the visual elements together, gets the viewer to look where the artist intends.</w:t>
      </w:r>
    </w:p>
    <w:p w:rsidR="00391F1F" w:rsidRDefault="00EC5B74">
      <w:pPr>
        <w:tabs>
          <w:tab w:val="left" w:pos="360"/>
        </w:tabs>
        <w:rPr>
          <w:rFonts w:hint="eastAsia"/>
        </w:rPr>
      </w:pPr>
      <w:r>
        <w:rPr>
          <w:rFonts w:ascii="Times New Roman" w:hAnsi="Times New Roman"/>
          <w:color w:val="000000"/>
        </w:rPr>
        <w:t>4.</w:t>
      </w:r>
      <w:r>
        <w:rPr>
          <w:rFonts w:ascii="Times New Roman" w:hAnsi="Times New Roman"/>
          <w:color w:val="000000"/>
        </w:rPr>
        <w:tab/>
        <w:t>Does it tell a story?  Does the image evoke imagination? Each viewer may see it differently.</w:t>
      </w:r>
    </w:p>
    <w:p w:rsidR="00391F1F" w:rsidRDefault="00391F1F">
      <w:pPr>
        <w:tabs>
          <w:tab w:val="left" w:pos="360"/>
        </w:tabs>
        <w:rPr>
          <w:rFonts w:ascii="Times New Roman" w:hAnsi="Times New Roman"/>
          <w:color w:val="000000"/>
        </w:rPr>
      </w:pPr>
    </w:p>
    <w:p w:rsidR="00391F1F" w:rsidRDefault="00EC5B74">
      <w:pPr>
        <w:tabs>
          <w:tab w:val="left" w:pos="360"/>
        </w:tabs>
        <w:rPr>
          <w:rFonts w:hint="eastAsia"/>
        </w:rPr>
      </w:pPr>
      <w:r>
        <w:rPr>
          <w:rFonts w:ascii="Times New Roman" w:hAnsi="Times New Roman"/>
          <w:b/>
          <w:bCs/>
          <w:i/>
          <w:iCs/>
          <w:color w:val="000000"/>
        </w:rPr>
        <w:t xml:space="preserve">Use your imagination.  Bridge the gap you and others will need to </w:t>
      </w:r>
      <w:r>
        <w:rPr>
          <w:rFonts w:ascii="Times New Roman" w:hAnsi="Times New Roman"/>
          <w:b/>
          <w:bCs/>
          <w:i/>
          <w:iCs/>
          <w:color w:val="000000"/>
        </w:rPr>
        <w:t>cross!!!!</w:t>
      </w:r>
    </w:p>
    <w:p w:rsidR="00391F1F" w:rsidRDefault="00391F1F">
      <w:pPr>
        <w:tabs>
          <w:tab w:val="left" w:pos="360"/>
        </w:tabs>
        <w:rPr>
          <w:rFonts w:ascii="Times New Roman" w:hAnsi="Times New Roman"/>
          <w:b/>
          <w:bCs/>
          <w:i/>
          <w:iCs/>
          <w:color w:val="000000"/>
        </w:rPr>
      </w:pPr>
    </w:p>
    <w:p w:rsidR="00391F1F" w:rsidRDefault="00EC5B74">
      <w:pPr>
        <w:tabs>
          <w:tab w:val="left" w:pos="360"/>
        </w:tabs>
        <w:rPr>
          <w:rFonts w:hint="eastAsia"/>
        </w:rPr>
      </w:pPr>
      <w:r>
        <w:rPr>
          <w:rFonts w:ascii="Times New Roman" w:hAnsi="Times New Roman"/>
          <w:b/>
          <w:bCs/>
          <w:i/>
          <w:iCs/>
          <w:color w:val="000000"/>
        </w:rPr>
        <w:t>Prizes and ribbons will be awarded.  Winners will be notified via phone or email.  All artists must be prepared to surrender the artwork to YTIA for auction or display at an event, fund raiser or other YTIA gathering.</w:t>
      </w:r>
    </w:p>
    <w:p w:rsidR="00391F1F" w:rsidRDefault="00391F1F">
      <w:pPr>
        <w:tabs>
          <w:tab w:val="left" w:pos="360"/>
        </w:tabs>
        <w:rPr>
          <w:rFonts w:hint="eastAsia"/>
        </w:rPr>
      </w:pPr>
    </w:p>
    <w:sectPr w:rsidR="00391F1F">
      <w:pgSz w:w="12240" w:h="15840"/>
      <w:pgMar w:top="864" w:right="1008" w:bottom="720" w:left="100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1F"/>
    <w:rsid w:val="00391F1F"/>
    <w:rsid w:val="00EC5B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tia200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2018-05-17T11:54:00Z</cp:lastPrinted>
  <dcterms:created xsi:type="dcterms:W3CDTF">2018-05-25T22:31:00Z</dcterms:created>
  <dcterms:modified xsi:type="dcterms:W3CDTF">2018-05-25T22:31:00Z</dcterms:modified>
  <dc:language>en-US</dc:language>
</cp:coreProperties>
</file>